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85"/>
        <w:gridCol w:w="1320"/>
        <w:gridCol w:w="435"/>
        <w:gridCol w:w="1470"/>
        <w:gridCol w:w="435"/>
        <w:gridCol w:w="1605"/>
        <w:gridCol w:w="375"/>
        <w:tblGridChange w:id="0">
          <w:tblGrid>
            <w:gridCol w:w="8385"/>
            <w:gridCol w:w="1320"/>
            <w:gridCol w:w="435"/>
            <w:gridCol w:w="1470"/>
            <w:gridCol w:w="435"/>
            <w:gridCol w:w="1605"/>
            <w:gridCol w:w="375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Unidad Académica:  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 de Aprendizaje: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Básica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Humanística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Tecnológica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 Académico: 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Turno: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  </w:t>
        <w:tab/>
        <w:t xml:space="preserve">          </w:t>
      </w:r>
    </w:p>
    <w:p w:rsidR="00000000" w:rsidDel="00000000" w:rsidP="00000000" w:rsidRDefault="00000000" w:rsidRPr="00000000" w14:paraId="0000001F">
      <w:pPr>
        <w:spacing w:after="0" w:line="240" w:lineRule="auto"/>
        <w:ind w:left="-567" w:firstLine="0"/>
        <w:jc w:val="both"/>
        <w:rPr/>
      </w:pPr>
      <w:r w:rsidDel="00000000" w:rsidR="00000000" w:rsidRPr="00000000">
        <w:rPr>
          <w:b w:val="1"/>
          <w:rtl w:val="0"/>
        </w:rPr>
        <w:t xml:space="preserve">Instrucciones</w:t>
      </w:r>
      <w:r w:rsidDel="00000000" w:rsidR="00000000" w:rsidRPr="00000000">
        <w:rPr>
          <w:rtl w:val="0"/>
        </w:rPr>
        <w:t xml:space="preserve">: Con base en los criterios de evaluación, marque con una </w:t>
      </w:r>
      <w:r w:rsidDel="00000000" w:rsidR="00000000" w:rsidRPr="00000000">
        <w:rPr>
          <w:b w:val="1"/>
          <w:rtl w:val="0"/>
        </w:rPr>
        <w:t xml:space="preserve">“X”</w:t>
      </w:r>
      <w:r w:rsidDel="00000000" w:rsidR="00000000" w:rsidRPr="00000000">
        <w:rPr>
          <w:rtl w:val="0"/>
        </w:rPr>
        <w:t xml:space="preserve"> en la columna correspondiente de acuerdo a la información solicitada.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14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7"/>
        <w:gridCol w:w="7274"/>
        <w:gridCol w:w="567"/>
        <w:gridCol w:w="567"/>
        <w:gridCol w:w="4084"/>
        <w:tblGridChange w:id="0">
          <w:tblGrid>
            <w:gridCol w:w="1657"/>
            <w:gridCol w:w="7274"/>
            <w:gridCol w:w="567"/>
            <w:gridCol w:w="567"/>
            <w:gridCol w:w="408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shd w:fill="b4c6e7" w:val="clear"/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Revisión por parte del Presidente de Academia.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b4c6e7" w:val="clear"/>
            <w:vAlign w:val="bottom"/>
          </w:tcPr>
          <w:p w:rsidR="00000000" w:rsidDel="00000000" w:rsidP="00000000" w:rsidRDefault="00000000" w:rsidRPr="00000000" w14:paraId="0000002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CRITERIOS DE EVALUACIÓN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02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SECCIÓN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Reflexión individual del trabajo por docente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Reflexión de la Academia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6"/>
        <w:gridCol w:w="7230"/>
        <w:gridCol w:w="567"/>
        <w:gridCol w:w="567"/>
        <w:gridCol w:w="4105"/>
        <w:tblGridChange w:id="0">
          <w:tblGrid>
            <w:gridCol w:w="1706"/>
            <w:gridCol w:w="7230"/>
            <w:gridCol w:w="567"/>
            <w:gridCol w:w="567"/>
            <w:gridCol w:w="4105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SECCIÓN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CRITERIOS DE EVALUACIÓN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PLANEACIÓN DIDÁCTICA POR ACADEMIA</w:t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Especifican los saberes que se desarrollarán por aprendizaje esperado  en cada unidad de competencia y el número de horas totales.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docentes planifican su secuencia didáctica presencial, utilizando estrategias esenciales que apoyen el proceso de enseñanza aprendizaje (método, técnicas, dinámicas grupales, uso de TIC´s y etc.)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Dentro de las estrategias el docente describe las actividades realizadas en horas en otros ambientes de aprendizaje, prácticas, laboratorios y proyecto aula.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Cada estrategia esencial presenta sus materiales y recursos didácticos.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Cada evidencia de aprendizaje formativo presenta sus criterios de evaluación.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instrumento de evaluación es el adecuado para medir el aprendizaje formativo.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EVIDENCIA INTEGRADORA DE LA UNIDAD DE COMPETENCIA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Establecen una sola evidencia integradora de aprendizaje por unidad de competencia que evalúe el logro de esta.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Establecen las fechas de entrega/aplicación de la evidencia integradora de aprendizaje de la unidad de competencia.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criterios de evaluación de la evidencia integradora de aprendizaje, son claros, concisos y miden la calidad del producto o desempeño (evidencia).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instrumento de evaluación es adecuado para medir la evidencia integradora de aprendizaje.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EVIDENCIA INTEGRADORA DE LA UNIDAD DE APRENDIZAJE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Establecen una sola evidencia integradora de la unidad de aprendizaje por competencia general que evalúe el logro de esta.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Establecen las fechas de entrega/aplicación de la evidencia integradora de la unidad de aprendizaje de la competencia general.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>
                <w:color w:val="70ad47"/>
              </w:rPr>
            </w:pPr>
            <w:r w:rsidDel="00000000" w:rsidR="00000000" w:rsidRPr="00000000">
              <w:rPr>
                <w:rtl w:val="0"/>
              </w:rPr>
              <w:t xml:space="preserve">Los criterios de evaluación de la evidencia integradora de la unidad de aprendizaje, son claros, concisos y miden la calidad del producto o desempeño (evidencia).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evidencia integradora de la unidad de aprendizaje indica el porcentaje de acreditación establecida en el plan de evaluación del programa de estudios.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PRÁCTICAS POR UNIDAD DE COMPETENCIA  (CUANDO LA UNIDAD DE APRENDIZAJE ES TEÓRICA DEBE OMITIRSE ESTE RUBRO)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Las prácticas están planeadas por unidad de competencia.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especifican los aprendizajes esperados a alcanzar.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Las prácticas que aparecen en este formato son las mismas que aparecen en la planeación didáctica por Academia.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evidencia de aprendizaje cumple con los aprendizajes esperados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Indica si la práctica tiene nombre de la práctica, propósito y fecha.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criterios de evaluación son acordes a la evidencia de aprendizaje en cada práctica.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REFERENCIAS DOCUMENTALES Y ELECTRÓNICAS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Deberá estar seccionado por cada unidad de competencia.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Referencias documentales y electrónicas se deben colocar en formato “APA”.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line="240" w:lineRule="auto"/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34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7230"/>
        <w:gridCol w:w="567"/>
        <w:gridCol w:w="567"/>
        <w:gridCol w:w="3969"/>
        <w:tblGridChange w:id="0">
          <w:tblGrid>
            <w:gridCol w:w="1701"/>
            <w:gridCol w:w="7230"/>
            <w:gridCol w:w="567"/>
            <w:gridCol w:w="567"/>
            <w:gridCol w:w="3969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COMPONENTES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CRONOGRAMA DE SESIONES POR ACADEMIA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SECCIÓN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Por semana, especifican el periodo.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Especifican los contenidos de aprendizaje por unidad 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Establece las estrategias de enseñanza aprendizaje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Especifica las actividades a realizar, así como el periodo.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4c6e7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Revisión por Jefe de Área y Jefe de Servicios Académicos. 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ACTA DE ACUERDOS DE LA ACADEMIA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Deberá contener los acuerdos de los siguientes temas: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Encuadre de evaluación de la Unidad de aprendizaje (Porcentajes y criterios de evaluación, así como sanciones por plagio).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Diagnóstica (características, instrumento/herramienta tecnológica -especificar si será común para todos los grupos o si es de diseño individual por cada docente. Considerar los recursos tecnológicos y condiciones para el trabajo a distancia).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Indicar fechas de evaluación ordinarias, extraordinarias y a título de suficiencia. 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Diseño de estrategias e instrumentos de evaluación (responsables). 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Determinar las actividades que se llevarán a cabo en las horas en otros ambientes de aprendizaje. 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Asesorías y estrategias didácticas para recuperación de alumnos (señalar responsables, horarios y espacios).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Participación en eventos académicos, encuentros y proyectos institucionales (responsables).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Proyecto Aula</w:t>
            </w:r>
          </w:p>
          <w:p w:rsidR="00000000" w:rsidDel="00000000" w:rsidP="00000000" w:rsidRDefault="00000000" w:rsidRPr="00000000" w14:paraId="00000115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Especificar posibles temas a desarrollar en Proyecto Aula.</w:t>
            </w:r>
          </w:p>
          <w:p w:rsidR="00000000" w:rsidDel="00000000" w:rsidP="00000000" w:rsidRDefault="00000000" w:rsidRPr="00000000" w14:paraId="00000116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Especificar las fechas programadas de las actividades que se van a llevar a cabo de Proyecto Aula, los medios de comunicación y recursos tecnológicos que utilizarán para comunicarse y coordinar las actividades.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Tutorías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Asuntos Generales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encuentra la imagen y las firmas de los integrantes de la Academia que asistieron a la reunión.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4c6e7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Revisión por parte del Jefe de Servicios Académicos y Subdirector Académico.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VALIDACIÓN DEL TRABAJO ACADÉMICO COLEGIADO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3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31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3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Presentan la imagen y firma de todos los integrantes que participaron en la elaboración.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17"/>
        <w:tblGridChange w:id="0">
          <w:tblGrid>
            <w:gridCol w:w="14317"/>
          </w:tblGrid>
        </w:tblGridChange>
      </w:tblGrid>
      <w:tr>
        <w:trPr>
          <w:cantSplit w:val="0"/>
          <w:trHeight w:val="1099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Comentarios a la Academia: </w:t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360" w:lineRule="auto"/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de revisión:</w:t>
      </w:r>
    </w:p>
    <w:p w:rsidR="00000000" w:rsidDel="00000000" w:rsidP="00000000" w:rsidRDefault="00000000" w:rsidRPr="00000000" w14:paraId="00000140">
      <w:pPr>
        <w:spacing w:line="360" w:lineRule="auto"/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Cargo del responsable:</w:t>
      </w:r>
    </w:p>
    <w:p w:rsidR="00000000" w:rsidDel="00000000" w:rsidP="00000000" w:rsidRDefault="00000000" w:rsidRPr="00000000" w14:paraId="00000141">
      <w:pPr>
        <w:spacing w:line="360" w:lineRule="auto"/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          ________________________          ________________________          ________________________ Presidente de Academia                               Jefe de Área                             Jefe de Servicios Académicos               Subdirector Académico</w:t>
      </w:r>
    </w:p>
    <w:p w:rsidR="00000000" w:rsidDel="00000000" w:rsidP="00000000" w:rsidRDefault="00000000" w:rsidRPr="00000000" w14:paraId="00000142">
      <w:pPr>
        <w:spacing w:line="240" w:lineRule="auto"/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09" w:top="1701" w:left="1417" w:right="1417" w:header="708" w:footer="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i w:val="1"/>
        <w:color w:val="000000"/>
        <w:sz w:val="20"/>
        <w:szCs w:val="20"/>
        <w:rtl w:val="0"/>
      </w:rPr>
      <w:t xml:space="preserve">                                                                                                POE-06-F008-2021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567" w:firstLine="0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-449579</wp:posOffset>
          </wp:positionV>
          <wp:extent cx="9677400" cy="1269683"/>
          <wp:effectExtent b="0" l="0" r="0" t="0"/>
          <wp:wrapNone/>
          <wp:docPr id="2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7249" l="613" r="-612" t="852"/>
                  <a:stretch>
                    <a:fillRect/>
                  </a:stretch>
                </pic:blipFill>
                <pic:spPr>
                  <a:xfrm>
                    <a:off x="0" y="0"/>
                    <a:ext cx="9677400" cy="12696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-1193799</wp:posOffset>
              </wp:positionH>
              <wp:positionV relativeFrom="paragraph">
                <wp:posOffset>-63499</wp:posOffset>
              </wp:positionV>
              <wp:extent cx="9715613" cy="551924"/>
              <wp:effectExtent b="0" l="0" r="0" t="0"/>
              <wp:wrapNone/>
              <wp:docPr id="2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2956" y="3508801"/>
                        <a:ext cx="9706088" cy="5423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660033"/>
                              <w:sz w:val="48"/>
                              <w:vertAlign w:val="baseline"/>
                            </w:rPr>
                            <w:t xml:space="preserve">TALLER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660033"/>
                              <w:sz w:val="48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660033"/>
                              <w:sz w:val="48"/>
                              <w:vertAlign w:val="baseline"/>
                            </w:rPr>
                            <w:t xml:space="preserve">DE EVALUACIÓN Y PLANEACIÓN 25-2 / 2021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-1193799</wp:posOffset>
              </wp:positionH>
              <wp:positionV relativeFrom="paragraph">
                <wp:posOffset>-63499</wp:posOffset>
              </wp:positionV>
              <wp:extent cx="9715613" cy="551924"/>
              <wp:effectExtent b="0" l="0" r="0" t="0"/>
              <wp:wrapNone/>
              <wp:docPr id="2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5613" cy="5519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  <w:qFormat w:val="1"/>
    <w:rsid w:val="008A6400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636688"/>
    <w:pPr>
      <w:pBdr>
        <w:bottom w:color="5b9bd5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  <w:lang w:eastAsia="es-ES" w:val="es-ES"/>
    </w:rPr>
  </w:style>
  <w:style w:type="table" w:styleId="Tablaconcuadrcula">
    <w:name w:val="Table Grid"/>
    <w:basedOn w:val="Tablanormal"/>
    <w:uiPriority w:val="39"/>
    <w:rsid w:val="00D206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D2065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20653"/>
  </w:style>
  <w:style w:type="paragraph" w:styleId="Piedepgina">
    <w:name w:val="footer"/>
    <w:basedOn w:val="Normal"/>
    <w:link w:val="PiedepginaCar"/>
    <w:uiPriority w:val="99"/>
    <w:unhideWhenUsed w:val="1"/>
    <w:rsid w:val="00D2065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20653"/>
  </w:style>
  <w:style w:type="paragraph" w:styleId="Prrafodelista">
    <w:name w:val="List Paragraph"/>
    <w:basedOn w:val="Normal"/>
    <w:uiPriority w:val="34"/>
    <w:qFormat w:val="1"/>
    <w:rsid w:val="00AB15E2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4165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41657"/>
    <w:rPr>
      <w:rFonts w:ascii="Segoe UI" w:cs="Segoe UI" w:hAnsi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7F2DD1"/>
    <w:pPr>
      <w:spacing w:line="240" w:lineRule="auto"/>
    </w:pPr>
    <w:rPr>
      <w:color w:val="000000"/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F2DD1"/>
    <w:rPr>
      <w:rFonts w:ascii="Calibri" w:cs="Calibri" w:eastAsia="Calibri" w:hAnsi="Calibri"/>
      <w:color w:val="000000"/>
      <w:sz w:val="20"/>
      <w:szCs w:val="20"/>
      <w:lang w:eastAsia="es-MX"/>
    </w:rPr>
  </w:style>
  <w:style w:type="character" w:styleId="TtuloCar" w:customStyle="1">
    <w:name w:val="Título Car"/>
    <w:basedOn w:val="Fuentedeprrafopredeter"/>
    <w:link w:val="Ttulo"/>
    <w:uiPriority w:val="10"/>
    <w:rsid w:val="00636688"/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  <w:lang w:eastAsia="es-ES" w:val="es-ES"/>
    </w:rPr>
  </w:style>
  <w:style w:type="paragraph" w:styleId="NormalWeb">
    <w:name w:val="Normal (Web)"/>
    <w:basedOn w:val="Normal"/>
    <w:uiPriority w:val="99"/>
    <w:semiHidden w:val="1"/>
    <w:unhideWhenUsed w:val="1"/>
    <w:rsid w:val="00EB579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2fxG6mS/nasWKmc3WW/lA2Kgpg==">CgMxLjAyCGguZ2pkZ3hzOAByITFhNUloZ3FtS0Z4NnlGdHVkdGxjbWlHd0NzaE41M3phbQ==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2023-11-09T19:27:00Z</dcterms:created>
  <dc:creator>SILVIA PADILLA</dc:creator>
</cp:coreProperties>
</file>